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12" w:rsidRDefault="00335712" w:rsidP="00335712">
      <w:pPr>
        <w:pStyle w:val="a3"/>
        <w:spacing w:before="0" w:beforeAutospacing="0"/>
        <w:jc w:val="both"/>
        <w:rPr>
          <w:rFonts w:ascii="Segoe UI" w:hAnsi="Segoe UI" w:cs="Segoe UI"/>
          <w:color w:val="282828"/>
        </w:rPr>
      </w:pPr>
      <w:r>
        <w:rPr>
          <w:rStyle w:val="a4"/>
          <w:rFonts w:ascii="Segoe UI" w:hAnsi="Segoe UI" w:cs="Segoe UI"/>
          <w:color w:val="282828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335712" w:rsidRDefault="00335712" w:rsidP="00335712">
      <w:pPr>
        <w:pStyle w:val="a3"/>
        <w:spacing w:before="0" w:beforeAutospacing="0"/>
        <w:jc w:val="both"/>
        <w:rPr>
          <w:rFonts w:ascii="Segoe UI" w:hAnsi="Segoe UI" w:cs="Segoe UI"/>
          <w:color w:val="282828"/>
        </w:rPr>
      </w:pPr>
      <w:r>
        <w:rPr>
          <w:rFonts w:ascii="Segoe UI" w:hAnsi="Segoe UI" w:cs="Segoe UI"/>
          <w:color w:val="282828"/>
        </w:rPr>
        <w:t>Правительством Российской Федерации 19.04.2016 издано распоряжение №724-р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информация».</w:t>
      </w:r>
    </w:p>
    <w:p w:rsidR="00335712" w:rsidRDefault="00335712" w:rsidP="00335712">
      <w:pPr>
        <w:pStyle w:val="a3"/>
        <w:spacing w:before="0" w:beforeAutospacing="0"/>
        <w:jc w:val="both"/>
        <w:rPr>
          <w:rFonts w:ascii="Segoe UI" w:hAnsi="Segoe UI" w:cs="Segoe UI"/>
          <w:color w:val="282828"/>
        </w:rPr>
      </w:pPr>
      <w:r>
        <w:rPr>
          <w:rFonts w:ascii="Segoe UI" w:hAnsi="Segoe UI" w:cs="Segoe UI"/>
          <w:color w:val="282828"/>
        </w:rPr>
        <w:t>К таким документам, в частности, отнесены сведения о лицензиях в различных сферах деятельности, сведения из единого государственного реестра прав на недвижимое имущество и сделок с ним, кадастровый паспорт объекта недвижимости, сведения из разрешений на строительство, на ввод объектов в эксплуатацию, сведения из бухгалтерской (финансовой) отчетности, сведения из единого государственного реестра юридических лиц, индивидуальных предпринимателей и др.</w:t>
      </w:r>
    </w:p>
    <w:p w:rsidR="00335712" w:rsidRDefault="00335712" w:rsidP="00335712">
      <w:pPr>
        <w:pStyle w:val="a3"/>
        <w:spacing w:before="0" w:beforeAutospacing="0"/>
        <w:jc w:val="both"/>
        <w:rPr>
          <w:rFonts w:ascii="Segoe UI" w:hAnsi="Segoe UI" w:cs="Segoe UI"/>
          <w:color w:val="282828"/>
        </w:rPr>
      </w:pPr>
      <w:r>
        <w:rPr>
          <w:rFonts w:ascii="Segoe UI" w:hAnsi="Segoe UI" w:cs="Segoe UI"/>
          <w:color w:val="282828"/>
        </w:rPr>
        <w:t>Документы, указанные в данном перечне, запрашиваются органом контроля при проведении проверки самостоятельно в рамках межведомственного взаимодействия с иными органами. </w:t>
      </w:r>
    </w:p>
    <w:p w:rsidR="00335712" w:rsidRDefault="00335712" w:rsidP="00335712">
      <w:pPr>
        <w:pStyle w:val="a3"/>
        <w:spacing w:before="0" w:beforeAutospacing="0"/>
        <w:jc w:val="both"/>
        <w:rPr>
          <w:rFonts w:ascii="Segoe UI" w:hAnsi="Segoe UI" w:cs="Segoe UI"/>
          <w:color w:val="282828"/>
        </w:rPr>
      </w:pPr>
      <w:r>
        <w:rPr>
          <w:rFonts w:ascii="Segoe UI" w:hAnsi="Segoe UI" w:cs="Segoe UI"/>
          <w:color w:val="282828"/>
        </w:rPr>
        <w:t>Перечень документов и (или) информации, запрашиваемых и получаемых в рамках межведомственного информационного взаимодействия:</w:t>
      </w:r>
    </w:p>
    <w:p w:rsidR="00335712" w:rsidRDefault="00335712" w:rsidP="00335712">
      <w:pPr>
        <w:pStyle w:val="a3"/>
        <w:spacing w:before="0" w:beforeAutospacing="0"/>
        <w:jc w:val="both"/>
        <w:rPr>
          <w:rFonts w:ascii="Segoe UI" w:hAnsi="Segoe UI" w:cs="Segoe UI"/>
          <w:color w:val="282828"/>
        </w:rPr>
      </w:pPr>
      <w:r>
        <w:rPr>
          <w:rFonts w:ascii="Segoe UI" w:hAnsi="Segoe UI" w:cs="Segoe UI"/>
          <w:color w:val="282828"/>
        </w:rPr>
        <w:t>-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</w:r>
    </w:p>
    <w:p w:rsidR="00335712" w:rsidRDefault="00335712" w:rsidP="00335712">
      <w:pPr>
        <w:pStyle w:val="a3"/>
        <w:spacing w:before="0" w:beforeAutospacing="0"/>
        <w:jc w:val="both"/>
        <w:rPr>
          <w:rFonts w:ascii="Segoe UI" w:hAnsi="Segoe UI" w:cs="Segoe UI"/>
          <w:color w:val="282828"/>
        </w:rPr>
      </w:pPr>
      <w:r>
        <w:rPr>
          <w:rFonts w:ascii="Segoe UI" w:hAnsi="Segoe UI" w:cs="Segoe UI"/>
          <w:color w:val="282828"/>
        </w:rPr>
        <w:t>- Выписка из Единого государственного реестра прав на недвижимое имущество и сделок с ним о переходе прав на объект недвижимого имущества;</w:t>
      </w:r>
    </w:p>
    <w:p w:rsidR="00335712" w:rsidRDefault="00335712" w:rsidP="00335712">
      <w:pPr>
        <w:pStyle w:val="a3"/>
        <w:spacing w:before="0" w:beforeAutospacing="0"/>
        <w:jc w:val="both"/>
        <w:rPr>
          <w:rFonts w:ascii="Segoe UI" w:hAnsi="Segoe UI" w:cs="Segoe UI"/>
          <w:color w:val="282828"/>
        </w:rPr>
      </w:pPr>
      <w:r>
        <w:rPr>
          <w:rFonts w:ascii="Segoe UI" w:hAnsi="Segoe UI" w:cs="Segoe UI"/>
          <w:color w:val="282828"/>
        </w:rPr>
        <w:t>-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имущества;</w:t>
      </w:r>
    </w:p>
    <w:p w:rsidR="00335712" w:rsidRDefault="00335712" w:rsidP="00335712">
      <w:pPr>
        <w:pStyle w:val="a3"/>
        <w:spacing w:before="0" w:beforeAutospacing="0"/>
        <w:jc w:val="both"/>
        <w:rPr>
          <w:rFonts w:ascii="Segoe UI" w:hAnsi="Segoe UI" w:cs="Segoe UI"/>
          <w:color w:val="282828"/>
        </w:rPr>
      </w:pPr>
      <w:r>
        <w:rPr>
          <w:rFonts w:ascii="Segoe UI" w:hAnsi="Segoe UI" w:cs="Segoe UI"/>
          <w:color w:val="282828"/>
        </w:rPr>
        <w:t>- Кадастровая выписка об объекте недвижимости;</w:t>
      </w:r>
    </w:p>
    <w:p w:rsidR="00335712" w:rsidRDefault="00335712" w:rsidP="00335712">
      <w:pPr>
        <w:pStyle w:val="a3"/>
        <w:spacing w:before="0" w:beforeAutospacing="0"/>
        <w:jc w:val="both"/>
        <w:rPr>
          <w:rFonts w:ascii="Segoe UI" w:hAnsi="Segoe UI" w:cs="Segoe UI"/>
          <w:color w:val="282828"/>
        </w:rPr>
      </w:pPr>
      <w:r>
        <w:rPr>
          <w:rFonts w:ascii="Segoe UI" w:hAnsi="Segoe UI" w:cs="Segoe UI"/>
          <w:color w:val="282828"/>
        </w:rPr>
        <w:t>- Кадастровая справка о кадастровой стоимости объекта недвижимости;</w:t>
      </w:r>
    </w:p>
    <w:p w:rsidR="00335712" w:rsidRDefault="00335712" w:rsidP="00335712">
      <w:pPr>
        <w:pStyle w:val="a3"/>
        <w:spacing w:before="0" w:beforeAutospacing="0"/>
        <w:jc w:val="both"/>
        <w:rPr>
          <w:rFonts w:ascii="Segoe UI" w:hAnsi="Segoe UI" w:cs="Segoe UI"/>
          <w:color w:val="282828"/>
        </w:rPr>
      </w:pPr>
      <w:r>
        <w:rPr>
          <w:rFonts w:ascii="Segoe UI" w:hAnsi="Segoe UI" w:cs="Segoe UI"/>
          <w:color w:val="282828"/>
        </w:rPr>
        <w:t>- Кадастровый паспорт объекта недвижимости;</w:t>
      </w:r>
    </w:p>
    <w:p w:rsidR="00335712" w:rsidRDefault="00335712" w:rsidP="00335712">
      <w:pPr>
        <w:pStyle w:val="a3"/>
        <w:spacing w:before="0" w:beforeAutospacing="0"/>
        <w:jc w:val="both"/>
        <w:rPr>
          <w:rFonts w:ascii="Segoe UI" w:hAnsi="Segoe UI" w:cs="Segoe UI"/>
          <w:color w:val="282828"/>
        </w:rPr>
      </w:pPr>
      <w:r>
        <w:rPr>
          <w:rFonts w:ascii="Segoe UI" w:hAnsi="Segoe UI" w:cs="Segoe UI"/>
          <w:color w:val="282828"/>
        </w:rPr>
        <w:t>- Кадастровый план территории.</w:t>
      </w:r>
    </w:p>
    <w:p w:rsidR="009865F5" w:rsidRPr="00335712" w:rsidRDefault="00335712" w:rsidP="00335712">
      <w:pPr>
        <w:pStyle w:val="a3"/>
        <w:spacing w:before="0" w:beforeAutospacing="0"/>
        <w:jc w:val="both"/>
        <w:rPr>
          <w:rFonts w:ascii="Segoe UI" w:hAnsi="Segoe UI" w:cs="Segoe UI"/>
          <w:color w:val="282828"/>
        </w:rPr>
      </w:pPr>
      <w:r>
        <w:rPr>
          <w:rFonts w:ascii="Segoe UI" w:hAnsi="Segoe UI" w:cs="Segoe UI"/>
          <w:color w:val="282828"/>
        </w:rPr>
        <w:t>Документы, не указанные в вышеуказанном перечне, могут запрашиваться у контролируемого лица.</w:t>
      </w:r>
      <w:bookmarkStart w:id="0" w:name="_GoBack"/>
      <w:bookmarkEnd w:id="0"/>
    </w:p>
    <w:sectPr w:rsidR="009865F5" w:rsidRPr="0033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75"/>
    <w:rsid w:val="00096775"/>
    <w:rsid w:val="00335712"/>
    <w:rsid w:val="0098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7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2021-11-19T08:19:00Z</dcterms:created>
  <dcterms:modified xsi:type="dcterms:W3CDTF">2021-11-19T08:19:00Z</dcterms:modified>
</cp:coreProperties>
</file>